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Pr="00B22BA5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BA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proofErr w:type="gramStart"/>
      <w:r w:rsidRPr="00B22BA5">
        <w:rPr>
          <w:rFonts w:ascii="Times New Roman" w:hAnsi="Times New Roman" w:cs="Times New Roman"/>
          <w:sz w:val="24"/>
          <w:szCs w:val="24"/>
        </w:rPr>
        <w:t>задания.(</w:t>
      </w:r>
      <w:proofErr w:type="gramEnd"/>
      <w:r w:rsidRPr="00B22BA5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proofErr w:type="gramStart"/>
      <w:r w:rsidRPr="00B22BA5">
        <w:rPr>
          <w:rFonts w:ascii="Times New Roman" w:hAnsi="Times New Roman" w:cs="Times New Roman"/>
          <w:sz w:val="24"/>
          <w:szCs w:val="24"/>
        </w:rPr>
        <w:t>годности  не</w:t>
      </w:r>
      <w:proofErr w:type="gramEnd"/>
      <w:r w:rsidRPr="00B22BA5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proofErr w:type="gramStart"/>
      <w:r w:rsidRPr="00B22BA5">
        <w:rPr>
          <w:rFonts w:ascii="Times New Roman" w:hAnsi="Times New Roman" w:cs="Times New Roman"/>
          <w:sz w:val="24"/>
          <w:szCs w:val="24"/>
        </w:rPr>
        <w:t>годности  не</w:t>
      </w:r>
      <w:proofErr w:type="gramEnd"/>
      <w:r w:rsidRPr="00B22BA5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820F51" w:rsidRPr="00B22BA5" w:rsidRDefault="00C54AF8" w:rsidP="00523E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B22BA5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B22BA5">
        <w:rPr>
          <w:rFonts w:ascii="Times New Roman" w:hAnsi="Times New Roman" w:cs="Times New Roman"/>
          <w:sz w:val="24"/>
          <w:szCs w:val="24"/>
        </w:rPr>
        <w:t>, д.35</w:t>
      </w:r>
    </w:p>
    <w:p w:rsidR="00FF5844" w:rsidRPr="00B22BA5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6B5AB4" w:rsidRPr="00B22BA5" w:rsidRDefault="006B5AB4" w:rsidP="00BB6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22B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B22B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3C3694" w:rsidRPr="00B22BA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F79F1" w:rsidRPr="00B22B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оставка диаг</w:t>
      </w:r>
      <w:r w:rsidR="00BB6A9D" w:rsidRPr="00B22BA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ностических наборов</w:t>
      </w:r>
      <w:r w:rsidR="009F5952" w:rsidRPr="00B22B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03F3" w:rsidRPr="00B22BA5">
        <w:rPr>
          <w:rFonts w:ascii="Times New Roman" w:eastAsia="Calibri" w:hAnsi="Times New Roman" w:cs="Times New Roman"/>
          <w:sz w:val="24"/>
          <w:szCs w:val="24"/>
        </w:rPr>
        <w:t>для биохимии.</w:t>
      </w:r>
    </w:p>
    <w:p w:rsidR="006B5AB4" w:rsidRPr="00B22BA5" w:rsidRDefault="006B5AB4" w:rsidP="00FF58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B5AB4" w:rsidRPr="00B22BA5" w:rsidRDefault="006B5AB4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2B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3230"/>
        <w:gridCol w:w="8706"/>
        <w:gridCol w:w="1106"/>
        <w:gridCol w:w="1444"/>
      </w:tblGrid>
      <w:tr w:rsidR="006B5AB4" w:rsidRPr="008318A0" w:rsidTr="00311E36">
        <w:trPr>
          <w:trHeight w:val="768"/>
        </w:trPr>
        <w:tc>
          <w:tcPr>
            <w:tcW w:w="555" w:type="dxa"/>
            <w:shd w:val="clear" w:color="auto" w:fill="CCFFFF"/>
            <w:vAlign w:val="center"/>
          </w:tcPr>
          <w:p w:rsidR="006B5AB4" w:rsidRPr="008318A0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30" w:type="dxa"/>
            <w:shd w:val="clear" w:color="auto" w:fill="CCFFFF"/>
            <w:vAlign w:val="center"/>
          </w:tcPr>
          <w:p w:rsidR="006B5AB4" w:rsidRPr="008318A0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706" w:type="dxa"/>
            <w:shd w:val="clear" w:color="auto" w:fill="CCFFFF"/>
            <w:vAlign w:val="center"/>
          </w:tcPr>
          <w:p w:rsidR="006B5AB4" w:rsidRPr="008318A0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  <w:bookmarkStart w:id="0" w:name="_GoBack"/>
            <w:bookmarkEnd w:id="0"/>
          </w:p>
        </w:tc>
        <w:tc>
          <w:tcPr>
            <w:tcW w:w="1106" w:type="dxa"/>
            <w:shd w:val="clear" w:color="auto" w:fill="CCFFFF"/>
            <w:vAlign w:val="center"/>
          </w:tcPr>
          <w:p w:rsidR="006B5AB4" w:rsidRPr="008318A0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44" w:type="dxa"/>
            <w:shd w:val="clear" w:color="auto" w:fill="CCFFFF"/>
            <w:vAlign w:val="center"/>
          </w:tcPr>
          <w:p w:rsidR="006B5AB4" w:rsidRPr="008318A0" w:rsidRDefault="006B5AB4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194701" w:rsidRPr="008318A0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0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определения альфа-амилазы (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Alpha-Amylase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liquicolor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780(3x260) №12028600</w:t>
            </w:r>
          </w:p>
        </w:tc>
        <w:tc>
          <w:tcPr>
            <w:tcW w:w="8706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Состав набора: Реагент. Пробы сыворотка, плазма, моча. Метод Кинетический, CNPG3. Стабильность после вскрытия/разведения: 2-8°С не менее12 недель; 15-25°С не менее 4 недели. Количество тестов не менее 780. Совместимость с автоматическим биохимическим анализатором HUMASTAR 600 («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8318A0" w:rsidRDefault="00BE54EA">
            <w:pPr>
              <w:jc w:val="center"/>
              <w:rPr>
                <w:rFonts w:ascii="Times New Roman" w:hAnsi="Times New Roman" w:cs="Times New Roman"/>
              </w:rPr>
            </w:pPr>
            <w:r w:rsidRPr="008318A0">
              <w:rPr>
                <w:rFonts w:ascii="Times New Roman" w:hAnsi="Times New Roman" w:cs="Times New Roman"/>
              </w:rPr>
              <w:t>6</w:t>
            </w:r>
          </w:p>
        </w:tc>
      </w:tr>
      <w:tr w:rsidR="00194701" w:rsidRPr="008318A0" w:rsidTr="00311E36">
        <w:trPr>
          <w:trHeight w:val="124"/>
        </w:trPr>
        <w:tc>
          <w:tcPr>
            <w:tcW w:w="555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0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для определения AЛТ (GOD (ALAT)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liquiUV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1550(5x310) тестов №12022600</w:t>
            </w:r>
          </w:p>
        </w:tc>
        <w:tc>
          <w:tcPr>
            <w:tcW w:w="8706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 Е/л. Стабильность после вскрытия/</w:t>
            </w:r>
            <w:proofErr w:type="gram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разведения:  2</w:t>
            </w:r>
            <w:proofErr w:type="gram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8318A0" w:rsidRDefault="00BE54EA">
            <w:pPr>
              <w:jc w:val="center"/>
              <w:rPr>
                <w:rFonts w:ascii="Times New Roman" w:hAnsi="Times New Roman" w:cs="Times New Roman"/>
              </w:rPr>
            </w:pPr>
            <w:r w:rsidRPr="008318A0">
              <w:rPr>
                <w:rFonts w:ascii="Times New Roman" w:hAnsi="Times New Roman" w:cs="Times New Roman"/>
              </w:rPr>
              <w:t>3</w:t>
            </w:r>
          </w:p>
        </w:tc>
      </w:tr>
      <w:tr w:rsidR="00194701" w:rsidRPr="008318A0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30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для определения ACT (GOD (ASAT)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liquiUV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1550(5x310) тестов №12021600</w:t>
            </w:r>
          </w:p>
        </w:tc>
        <w:tc>
          <w:tcPr>
            <w:tcW w:w="8706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 Е/л. Стабильность после вскрытия/разведения: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8318A0" w:rsidRDefault="00BE54EA" w:rsidP="00194701">
            <w:pPr>
              <w:jc w:val="center"/>
              <w:rPr>
                <w:rFonts w:ascii="Times New Roman" w:hAnsi="Times New Roman" w:cs="Times New Roman"/>
              </w:rPr>
            </w:pPr>
            <w:r w:rsidRPr="008318A0">
              <w:rPr>
                <w:rFonts w:ascii="Times New Roman" w:hAnsi="Times New Roman" w:cs="Times New Roman"/>
              </w:rPr>
              <w:t>1</w:t>
            </w:r>
          </w:p>
        </w:tc>
      </w:tr>
      <w:tr w:rsidR="00194701" w:rsidRPr="008318A0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0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определения билирубина прямого (</w:t>
            </w: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Auto</w:t>
            </w: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Bilirubin</w:t>
            </w: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liquicolor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1050 (5</w:t>
            </w: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210) №10741600</w:t>
            </w:r>
          </w:p>
        </w:tc>
        <w:tc>
          <w:tcPr>
            <w:tcW w:w="8706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Детергент не менее 5,2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/л, окрашивающий реагент. Пробы сыворотка,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гепаринизированная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 плазма. Метод Фотометрический метод определения общего билирубина. Линейность не менее 513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- не менее 3 дней; 2-8°С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8318A0" w:rsidRDefault="00BE54EA" w:rsidP="00194701">
            <w:pPr>
              <w:jc w:val="center"/>
              <w:rPr>
                <w:rFonts w:ascii="Times New Roman" w:hAnsi="Times New Roman" w:cs="Times New Roman"/>
              </w:rPr>
            </w:pPr>
            <w:r w:rsidRPr="008318A0">
              <w:rPr>
                <w:rFonts w:ascii="Times New Roman" w:hAnsi="Times New Roman" w:cs="Times New Roman"/>
              </w:rPr>
              <w:t>2</w:t>
            </w:r>
          </w:p>
        </w:tc>
      </w:tr>
      <w:tr w:rsidR="00194701" w:rsidRPr="008318A0" w:rsidTr="00311E36">
        <w:trPr>
          <w:trHeight w:val="274"/>
        </w:trPr>
        <w:tc>
          <w:tcPr>
            <w:tcW w:w="555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0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определения билирубина общего (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Bilirubin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liquicolor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1050 (5x210) №10742600</w:t>
            </w:r>
          </w:p>
        </w:tc>
        <w:tc>
          <w:tcPr>
            <w:tcW w:w="8706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Соляная кислота не менее 170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/л, окрашивающий реагент. Пробы сыворотка,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гепаринизированная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 плазма. Метод Фотометрический метод определения прямого билирубина. Линейность не менее 171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- не менее 3 дней; 15-25°С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8318A0" w:rsidRDefault="00BE54EA" w:rsidP="00194701">
            <w:pPr>
              <w:jc w:val="center"/>
              <w:rPr>
                <w:rFonts w:ascii="Times New Roman" w:hAnsi="Times New Roman" w:cs="Times New Roman"/>
              </w:rPr>
            </w:pPr>
            <w:r w:rsidRPr="008318A0">
              <w:rPr>
                <w:rFonts w:ascii="Times New Roman" w:hAnsi="Times New Roman" w:cs="Times New Roman"/>
              </w:rPr>
              <w:t>2</w:t>
            </w:r>
          </w:p>
        </w:tc>
      </w:tr>
      <w:tr w:rsidR="00194701" w:rsidRPr="008318A0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0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для определения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креатинина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Creatinine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liquicolor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)1250(5x250) №10052600</w:t>
            </w:r>
          </w:p>
        </w:tc>
        <w:tc>
          <w:tcPr>
            <w:tcW w:w="8706" w:type="dxa"/>
            <w:shd w:val="clear" w:color="auto" w:fill="auto"/>
          </w:tcPr>
          <w:p w:rsidR="00194701" w:rsidRPr="008318A0" w:rsidRDefault="0019470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Пикриновая кислота, гидроксид натрия, стандарт (177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Яффе, кинетический или по конечной точке с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депротеинизацией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. Линейность сыворотка/плазма- не менее 1150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/л, моча- не менее 44200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годности, 15-25°С до срока годности/ рабочий реагент - не менее 4 недель.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194701" w:rsidRPr="008318A0" w:rsidRDefault="0019470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194701" w:rsidRPr="008318A0" w:rsidRDefault="00BE54EA" w:rsidP="00194701">
            <w:pPr>
              <w:jc w:val="center"/>
              <w:rPr>
                <w:rFonts w:ascii="Times New Roman" w:hAnsi="Times New Roman" w:cs="Times New Roman"/>
              </w:rPr>
            </w:pPr>
            <w:r w:rsidRPr="008318A0">
              <w:rPr>
                <w:rFonts w:ascii="Times New Roman" w:hAnsi="Times New Roman" w:cs="Times New Roman"/>
              </w:rPr>
              <w:t>5</w:t>
            </w:r>
          </w:p>
        </w:tc>
      </w:tr>
      <w:tr w:rsidR="00AF79F1" w:rsidRPr="008318A0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8318A0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0" w:type="dxa"/>
            <w:shd w:val="clear" w:color="auto" w:fill="auto"/>
          </w:tcPr>
          <w:p w:rsidR="00AF79F1" w:rsidRPr="008318A0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определения мочевины кинетическим методом (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Urea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liquiUV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1250(5x250) №10521600</w:t>
            </w:r>
          </w:p>
        </w:tc>
        <w:tc>
          <w:tcPr>
            <w:tcW w:w="8706" w:type="dxa"/>
            <w:shd w:val="clear" w:color="auto" w:fill="auto"/>
          </w:tcPr>
          <w:p w:rsidR="00AF79F1" w:rsidRPr="008318A0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субстрат, стандарт (13,3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GLDH кинетический. Линейность сыворотка/плазма - не менее 50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 рабочий реагент - не менее 4 недель; 15-25°С рабочий реагент - не менее 5 дней.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8318A0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8318A0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F79F1" w:rsidRPr="008318A0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8318A0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30" w:type="dxa"/>
            <w:shd w:val="clear" w:color="auto" w:fill="auto"/>
          </w:tcPr>
          <w:p w:rsidR="00AF79F1" w:rsidRPr="008318A0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определения холестерина (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Cholesterol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liquicolor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450(3x150) №10028600</w:t>
            </w:r>
          </w:p>
        </w:tc>
        <w:tc>
          <w:tcPr>
            <w:tcW w:w="8706" w:type="dxa"/>
            <w:shd w:val="clear" w:color="auto" w:fill="auto"/>
          </w:tcPr>
          <w:p w:rsidR="00AF79F1" w:rsidRPr="008318A0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 набора: реагент, стандарт (5,17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/л). Пробы: сыворотка, плазма. Метод Ферментативный, колориметрический (CHOD-PAP) с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антилипидным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фактором. Линейность не менее 19,3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/л. Стабильность после </w:t>
            </w:r>
            <w:r w:rsidRPr="00831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вскрытия/разведения: 2-8°С до срока годности; 15-25°С не менее 2 недель. Количество тестов не менее 450. Совместимость с автоматическим биохимическим анализатором HUMASTAR 600 («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» Германия).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8318A0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8318A0" w:rsidRDefault="00BE54EA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844" w:rsidRPr="008318A0" w:rsidTr="00311E36">
        <w:trPr>
          <w:trHeight w:val="574"/>
        </w:trPr>
        <w:tc>
          <w:tcPr>
            <w:tcW w:w="555" w:type="dxa"/>
            <w:shd w:val="clear" w:color="auto" w:fill="auto"/>
            <w:vAlign w:val="center"/>
          </w:tcPr>
          <w:p w:rsidR="00AF79F1" w:rsidRPr="008318A0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230" w:type="dxa"/>
            <w:shd w:val="clear" w:color="auto" w:fill="auto"/>
          </w:tcPr>
          <w:p w:rsidR="00AF79F1" w:rsidRPr="008318A0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растворов для промывки зонда (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Tip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Cleaning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kit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4x20 мл №16663/25</w:t>
            </w:r>
          </w:p>
        </w:tc>
        <w:tc>
          <w:tcPr>
            <w:tcW w:w="8706" w:type="dxa"/>
            <w:shd w:val="clear" w:color="auto" w:fill="auto"/>
          </w:tcPr>
          <w:p w:rsidR="00AF79F1" w:rsidRPr="008318A0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Набор растворов предназначен для промывки системы анализатора. Совместимость с автоматическим биохимическим анализатором HUMASTAR 600 («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» Германия). Объем не менее 2(4х20 мл).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8318A0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8318A0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F79F1" w:rsidRPr="008318A0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8318A0" w:rsidRDefault="00311E36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30" w:type="dxa"/>
            <w:shd w:val="clear" w:color="auto" w:fill="auto"/>
          </w:tcPr>
          <w:p w:rsidR="00AF79F1" w:rsidRPr="008318A0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к анализатору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гликозилированного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гемоглабина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Quo-Lab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Analyzer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System</w:t>
            </w:r>
            <w:proofErr w:type="spellEnd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тестов №0055</w:t>
            </w:r>
          </w:p>
        </w:tc>
        <w:tc>
          <w:tcPr>
            <w:tcW w:w="8706" w:type="dxa"/>
            <w:shd w:val="clear" w:color="auto" w:fill="auto"/>
          </w:tcPr>
          <w:p w:rsidR="00AF79F1" w:rsidRPr="008318A0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для измерения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гликозилированного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 гемоглобина на анализаторе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Quo-Lab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Quotient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Diagnostics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Ltd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, UK. Упаковка: картонная коробка; в упаковке не менее 50 тестов, каждый тест вставлен в отдельное отверстие бумажного держателя, в одном держателе не менее 25 тестов. В один тест включается: тестовый картридж с реагентом + специальный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пробозаборник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. Тестовый картридж содержит в себе буфер, состоящий из: вода, натрия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диоксихолат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 моногидрат, хлорид аммония, гидроксид натрия, азид натрия.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8318A0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8318A0" w:rsidRDefault="00BE54EA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F79F1" w:rsidRPr="008318A0" w:rsidTr="00311E36">
        <w:trPr>
          <w:trHeight w:val="768"/>
        </w:trPr>
        <w:tc>
          <w:tcPr>
            <w:tcW w:w="555" w:type="dxa"/>
            <w:shd w:val="clear" w:color="auto" w:fill="auto"/>
            <w:vAlign w:val="center"/>
          </w:tcPr>
          <w:p w:rsidR="00AF79F1" w:rsidRPr="008318A0" w:rsidRDefault="00B711A8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30" w:type="dxa"/>
            <w:shd w:val="clear" w:color="auto" w:fill="auto"/>
          </w:tcPr>
          <w:p w:rsidR="00AF79F1" w:rsidRPr="008318A0" w:rsidRDefault="00AF79F1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диагностических реагентов DREW3-PAC к анализатору гематологическому DREW-3 (3 набора в упаковке) №3DREW3-PAC</w:t>
            </w:r>
          </w:p>
        </w:tc>
        <w:tc>
          <w:tcPr>
            <w:tcW w:w="8706" w:type="dxa"/>
            <w:shd w:val="clear" w:color="auto" w:fill="auto"/>
          </w:tcPr>
          <w:p w:rsidR="00AF79F1" w:rsidRPr="008318A0" w:rsidRDefault="00AF79F1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Набор диагностических реагентов предназначен для проведения общего анализа крови на гематологическом анализаторе Drew-3. Представляет собой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кортонную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 коробку, на которой указан номер лота, дата истечения срока годности и код. Набор содержит три флакона. Изотонический разбавитель - флакон объемом не менее 5 л, промывающий раствор - флакон объемом не более 0,75 л, </w:t>
            </w:r>
            <w:proofErr w:type="spellStart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8318A0">
              <w:rPr>
                <w:rFonts w:ascii="Times New Roman" w:hAnsi="Times New Roman" w:cs="Times New Roman"/>
                <w:sz w:val="24"/>
                <w:szCs w:val="24"/>
              </w:rPr>
              <w:t xml:space="preserve"> раствор - флакон объемом не более 125 мл. Для удобства пользователя при подсоединении реагентов крышки флаконов промаркированы различными цветами - голубым, зеленым и белым. Упаковка содержит 3 набора реагентов - не менее 3×350 анализов.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AF79F1" w:rsidRPr="008318A0" w:rsidRDefault="00AF79F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AF79F1" w:rsidRPr="008318A0" w:rsidRDefault="00BE54EA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AF79F1" w:rsidRPr="00706F13" w:rsidRDefault="00AF79F1" w:rsidP="00311E36">
      <w:pPr>
        <w:tabs>
          <w:tab w:val="left" w:pos="58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79F1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03F3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94701"/>
    <w:rsid w:val="001E54C6"/>
    <w:rsid w:val="00230A4F"/>
    <w:rsid w:val="002427CD"/>
    <w:rsid w:val="00252D41"/>
    <w:rsid w:val="00262D11"/>
    <w:rsid w:val="00290D0B"/>
    <w:rsid w:val="002A3C34"/>
    <w:rsid w:val="002F3F11"/>
    <w:rsid w:val="003100DC"/>
    <w:rsid w:val="00311E36"/>
    <w:rsid w:val="003171D8"/>
    <w:rsid w:val="00356554"/>
    <w:rsid w:val="0036562E"/>
    <w:rsid w:val="00381102"/>
    <w:rsid w:val="00392F25"/>
    <w:rsid w:val="003C2D12"/>
    <w:rsid w:val="003C3694"/>
    <w:rsid w:val="00400FA3"/>
    <w:rsid w:val="0041768A"/>
    <w:rsid w:val="00431177"/>
    <w:rsid w:val="0044566B"/>
    <w:rsid w:val="00462A98"/>
    <w:rsid w:val="00481600"/>
    <w:rsid w:val="004F00EA"/>
    <w:rsid w:val="00523E0C"/>
    <w:rsid w:val="005564E6"/>
    <w:rsid w:val="005808E6"/>
    <w:rsid w:val="005A2D55"/>
    <w:rsid w:val="005D4E34"/>
    <w:rsid w:val="005F2FD7"/>
    <w:rsid w:val="005F62CF"/>
    <w:rsid w:val="00653E6B"/>
    <w:rsid w:val="006A026E"/>
    <w:rsid w:val="006A1211"/>
    <w:rsid w:val="006A2783"/>
    <w:rsid w:val="006B5AB4"/>
    <w:rsid w:val="006C7412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318A0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3569"/>
    <w:rsid w:val="009D0FA2"/>
    <w:rsid w:val="009F5952"/>
    <w:rsid w:val="00A308C0"/>
    <w:rsid w:val="00A33E49"/>
    <w:rsid w:val="00A33EE7"/>
    <w:rsid w:val="00A37AF5"/>
    <w:rsid w:val="00A63F12"/>
    <w:rsid w:val="00AA101E"/>
    <w:rsid w:val="00AD4873"/>
    <w:rsid w:val="00AE21D3"/>
    <w:rsid w:val="00AF79F1"/>
    <w:rsid w:val="00B01CDC"/>
    <w:rsid w:val="00B22BA5"/>
    <w:rsid w:val="00B2312B"/>
    <w:rsid w:val="00B240DA"/>
    <w:rsid w:val="00B244B1"/>
    <w:rsid w:val="00B711A8"/>
    <w:rsid w:val="00BA0E98"/>
    <w:rsid w:val="00BA28BD"/>
    <w:rsid w:val="00BB55FB"/>
    <w:rsid w:val="00BB6A9D"/>
    <w:rsid w:val="00BE3178"/>
    <w:rsid w:val="00BE54EA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5FFD"/>
    <w:rsid w:val="00D96CD3"/>
    <w:rsid w:val="00DB5620"/>
    <w:rsid w:val="00DD6BB1"/>
    <w:rsid w:val="00DF5A6D"/>
    <w:rsid w:val="00E0617D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27CB5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49F78-9009-497C-AC11-167C683F5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897E-C72B-41A3-8667-08ECF878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3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74</cp:revision>
  <dcterms:created xsi:type="dcterms:W3CDTF">2019-10-28T04:31:00Z</dcterms:created>
  <dcterms:modified xsi:type="dcterms:W3CDTF">2023-02-06T07:44:00Z</dcterms:modified>
</cp:coreProperties>
</file>